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63" w:rsidRPr="006B7AFE" w:rsidRDefault="00681063" w:rsidP="00F8604F">
      <w:pPr>
        <w:pStyle w:val="a3"/>
        <w:spacing w:line="240" w:lineRule="auto"/>
      </w:pPr>
      <w:bookmarkStart w:id="0" w:name="_Toc4771717"/>
      <w:r w:rsidRPr="006B7AFE">
        <w:t>Требования к оформлению тезисов:</w:t>
      </w:r>
    </w:p>
    <w:p w:rsidR="00681063" w:rsidRPr="00737F66" w:rsidRDefault="00681063" w:rsidP="00F8604F">
      <w:pPr>
        <w:pStyle w:val="a3"/>
        <w:spacing w:line="240" w:lineRule="auto"/>
        <w:jc w:val="left"/>
        <w:rPr>
          <w:b w:val="0"/>
        </w:rPr>
      </w:pPr>
    </w:p>
    <w:p w:rsidR="00681063" w:rsidRPr="00B44403" w:rsidRDefault="00681063" w:rsidP="00B87D7B">
      <w:pPr>
        <w:pStyle w:val="a3"/>
        <w:spacing w:line="240" w:lineRule="auto"/>
        <w:jc w:val="both"/>
        <w:rPr>
          <w:b w:val="0"/>
          <w:color w:val="000000" w:themeColor="text1"/>
        </w:rPr>
      </w:pPr>
      <w:r w:rsidRPr="00B44403">
        <w:rPr>
          <w:b w:val="0"/>
          <w:color w:val="000000" w:themeColor="text1"/>
        </w:rPr>
        <w:t xml:space="preserve">1. Объем </w:t>
      </w:r>
      <w:r w:rsidR="00683003">
        <w:rPr>
          <w:b w:val="0"/>
          <w:color w:val="000000" w:themeColor="text1"/>
        </w:rPr>
        <w:t xml:space="preserve">текса </w:t>
      </w:r>
      <w:r w:rsidRPr="00B44403">
        <w:rPr>
          <w:b w:val="0"/>
          <w:color w:val="000000" w:themeColor="text1"/>
        </w:rPr>
        <w:t>тезисов</w:t>
      </w:r>
      <w:r w:rsidR="00683003">
        <w:rPr>
          <w:b w:val="0"/>
          <w:color w:val="000000" w:themeColor="text1"/>
        </w:rPr>
        <w:t xml:space="preserve"> </w:t>
      </w:r>
      <w:r w:rsidR="00683003">
        <w:rPr>
          <w:b w:val="0"/>
        </w:rPr>
        <w:t xml:space="preserve">– </w:t>
      </w:r>
      <w:r w:rsidRPr="00B44403">
        <w:rPr>
          <w:b w:val="0"/>
          <w:color w:val="000000" w:themeColor="text1"/>
        </w:rPr>
        <w:t>не более 3</w:t>
      </w:r>
      <w:r w:rsidR="00683003">
        <w:rPr>
          <w:b w:val="0"/>
          <w:color w:val="000000" w:themeColor="text1"/>
        </w:rPr>
        <w:t>-х</w:t>
      </w:r>
      <w:r w:rsidRPr="00B44403">
        <w:rPr>
          <w:b w:val="0"/>
          <w:color w:val="000000" w:themeColor="text1"/>
        </w:rPr>
        <w:t xml:space="preserve"> страниц формата А4.</w:t>
      </w:r>
    </w:p>
    <w:p w:rsidR="00681063" w:rsidRPr="006B7AFE" w:rsidRDefault="00681063" w:rsidP="00B87D7B">
      <w:pPr>
        <w:pStyle w:val="a3"/>
        <w:spacing w:line="240" w:lineRule="auto"/>
        <w:jc w:val="both"/>
        <w:rPr>
          <w:b w:val="0"/>
        </w:rPr>
      </w:pPr>
      <w:r>
        <w:rPr>
          <w:b w:val="0"/>
        </w:rPr>
        <w:t xml:space="preserve">2. </w:t>
      </w:r>
      <w:r w:rsidRPr="006B7AFE">
        <w:rPr>
          <w:b w:val="0"/>
        </w:rPr>
        <w:t xml:space="preserve">Формат текста – </w:t>
      </w:r>
      <w:proofErr w:type="spellStart"/>
      <w:r w:rsidRPr="006B7AFE">
        <w:rPr>
          <w:b w:val="0"/>
        </w:rPr>
        <w:t>Microsoft</w:t>
      </w:r>
      <w:proofErr w:type="spellEnd"/>
      <w:r w:rsidRPr="006B7AFE">
        <w:rPr>
          <w:b w:val="0"/>
        </w:rPr>
        <w:t xml:space="preserve"> </w:t>
      </w:r>
      <w:proofErr w:type="spellStart"/>
      <w:r w:rsidRPr="006B7AFE">
        <w:rPr>
          <w:b w:val="0"/>
        </w:rPr>
        <w:t>Word</w:t>
      </w:r>
      <w:proofErr w:type="spellEnd"/>
      <w:r w:rsidRPr="006B7AFE">
        <w:rPr>
          <w:b w:val="0"/>
        </w:rPr>
        <w:t xml:space="preserve"> (файлы .</w:t>
      </w:r>
      <w:proofErr w:type="spellStart"/>
      <w:r w:rsidRPr="006B7AFE">
        <w:rPr>
          <w:b w:val="0"/>
        </w:rPr>
        <w:t>doc</w:t>
      </w:r>
      <w:proofErr w:type="spellEnd"/>
      <w:r w:rsidRPr="006B7AFE">
        <w:rPr>
          <w:b w:val="0"/>
        </w:rPr>
        <w:t>, .</w:t>
      </w:r>
      <w:proofErr w:type="spellStart"/>
      <w:r w:rsidRPr="006B7AFE">
        <w:rPr>
          <w:b w:val="0"/>
        </w:rPr>
        <w:t>docx</w:t>
      </w:r>
      <w:proofErr w:type="spellEnd"/>
      <w:r w:rsidRPr="006B7AFE">
        <w:rPr>
          <w:b w:val="0"/>
        </w:rPr>
        <w:t>);</w:t>
      </w:r>
    </w:p>
    <w:p w:rsidR="00681063" w:rsidRPr="006B7AFE" w:rsidRDefault="00681063" w:rsidP="00B87D7B">
      <w:pPr>
        <w:pStyle w:val="a3"/>
        <w:spacing w:line="240" w:lineRule="auto"/>
        <w:jc w:val="both"/>
        <w:rPr>
          <w:b w:val="0"/>
        </w:rPr>
      </w:pPr>
      <w:r>
        <w:rPr>
          <w:b w:val="0"/>
        </w:rPr>
        <w:t>3. Язык текста – русский, английский</w:t>
      </w:r>
      <w:r w:rsidRPr="006B7AFE">
        <w:rPr>
          <w:b w:val="0"/>
        </w:rPr>
        <w:t>;</w:t>
      </w:r>
    </w:p>
    <w:p w:rsidR="00681063" w:rsidRPr="006B7AFE" w:rsidRDefault="00681063" w:rsidP="00B87D7B">
      <w:pPr>
        <w:pStyle w:val="a3"/>
        <w:spacing w:line="240" w:lineRule="auto"/>
        <w:jc w:val="both"/>
        <w:rPr>
          <w:b w:val="0"/>
        </w:rPr>
      </w:pPr>
      <w:r>
        <w:rPr>
          <w:b w:val="0"/>
        </w:rPr>
        <w:t xml:space="preserve">4. Ориентация страницы – </w:t>
      </w:r>
      <w:r w:rsidRPr="006B7AFE">
        <w:rPr>
          <w:b w:val="0"/>
        </w:rPr>
        <w:t>книжная;</w:t>
      </w:r>
    </w:p>
    <w:p w:rsidR="00681063" w:rsidRPr="006B7AFE" w:rsidRDefault="00681063" w:rsidP="00B87D7B">
      <w:pPr>
        <w:pStyle w:val="a3"/>
        <w:spacing w:line="240" w:lineRule="auto"/>
        <w:jc w:val="both"/>
        <w:rPr>
          <w:b w:val="0"/>
        </w:rPr>
      </w:pPr>
      <w:r>
        <w:rPr>
          <w:b w:val="0"/>
        </w:rPr>
        <w:t>5</w:t>
      </w:r>
      <w:r w:rsidRPr="006B7AFE">
        <w:rPr>
          <w:b w:val="0"/>
        </w:rPr>
        <w:t xml:space="preserve">. Поля (верхнее, нижнее, левое, правое) – </w:t>
      </w:r>
      <w:smartTag w:uri="urn:schemas-microsoft-com:office:smarttags" w:element="metricconverter">
        <w:smartTagPr>
          <w:attr w:name="ProductID" w:val="2,5 см"/>
        </w:smartTagPr>
        <w:r w:rsidRPr="006B7AFE">
          <w:rPr>
            <w:b w:val="0"/>
          </w:rPr>
          <w:t>2</w:t>
        </w:r>
        <w:r>
          <w:rPr>
            <w:b w:val="0"/>
          </w:rPr>
          <w:t>,5</w:t>
        </w:r>
        <w:r w:rsidRPr="006B7AFE">
          <w:rPr>
            <w:b w:val="0"/>
          </w:rPr>
          <w:t xml:space="preserve"> см</w:t>
        </w:r>
      </w:smartTag>
      <w:r w:rsidRPr="006B7AFE">
        <w:rPr>
          <w:b w:val="0"/>
        </w:rPr>
        <w:t>;</w:t>
      </w:r>
    </w:p>
    <w:p w:rsidR="00681063" w:rsidRPr="00C11999" w:rsidRDefault="00681063" w:rsidP="00B87D7B">
      <w:pPr>
        <w:pStyle w:val="a3"/>
        <w:spacing w:line="240" w:lineRule="auto"/>
        <w:jc w:val="both"/>
        <w:rPr>
          <w:b w:val="0"/>
        </w:rPr>
      </w:pPr>
      <w:r>
        <w:rPr>
          <w:b w:val="0"/>
        </w:rPr>
        <w:t>6</w:t>
      </w:r>
      <w:r w:rsidRPr="00C11999">
        <w:rPr>
          <w:b w:val="0"/>
        </w:rPr>
        <w:t xml:space="preserve">. </w:t>
      </w:r>
      <w:r w:rsidRPr="006B7AFE">
        <w:rPr>
          <w:b w:val="0"/>
        </w:rPr>
        <w:t>Шрифт</w:t>
      </w:r>
      <w:r w:rsidRPr="00C11999">
        <w:rPr>
          <w:b w:val="0"/>
        </w:rPr>
        <w:t xml:space="preserve"> – </w:t>
      </w:r>
      <w:r w:rsidRPr="006B7AFE">
        <w:rPr>
          <w:b w:val="0"/>
          <w:lang w:val="en-US"/>
        </w:rPr>
        <w:t>Times</w:t>
      </w:r>
      <w:r w:rsidRPr="00C11999">
        <w:rPr>
          <w:b w:val="0"/>
        </w:rPr>
        <w:t xml:space="preserve"> </w:t>
      </w:r>
      <w:r w:rsidRPr="006B7AFE">
        <w:rPr>
          <w:b w:val="0"/>
          <w:lang w:val="en-US"/>
        </w:rPr>
        <w:t>New</w:t>
      </w:r>
      <w:r w:rsidRPr="00C11999">
        <w:rPr>
          <w:b w:val="0"/>
        </w:rPr>
        <w:t xml:space="preserve"> </w:t>
      </w:r>
      <w:r w:rsidRPr="006B7AFE">
        <w:rPr>
          <w:b w:val="0"/>
          <w:lang w:val="en-US"/>
        </w:rPr>
        <w:t>Roman</w:t>
      </w:r>
      <w:r>
        <w:rPr>
          <w:b w:val="0"/>
        </w:rPr>
        <w:t>, цвет – черный</w:t>
      </w:r>
      <w:r w:rsidRPr="00C11999">
        <w:rPr>
          <w:b w:val="0"/>
        </w:rPr>
        <w:t xml:space="preserve">, </w:t>
      </w:r>
      <w:r>
        <w:rPr>
          <w:b w:val="0"/>
        </w:rPr>
        <w:t>кег</w:t>
      </w:r>
      <w:r w:rsidRPr="006B7AFE">
        <w:rPr>
          <w:b w:val="0"/>
        </w:rPr>
        <w:t>ль</w:t>
      </w:r>
      <w:r>
        <w:rPr>
          <w:b w:val="0"/>
        </w:rPr>
        <w:t xml:space="preserve"> – 13</w:t>
      </w:r>
      <w:r w:rsidRPr="00C11999">
        <w:rPr>
          <w:b w:val="0"/>
        </w:rPr>
        <w:t>;</w:t>
      </w:r>
    </w:p>
    <w:p w:rsidR="00681063" w:rsidRPr="006B7AFE" w:rsidRDefault="00681063" w:rsidP="00B87D7B">
      <w:pPr>
        <w:pStyle w:val="a3"/>
        <w:spacing w:line="240" w:lineRule="auto"/>
        <w:jc w:val="both"/>
        <w:rPr>
          <w:b w:val="0"/>
        </w:rPr>
      </w:pPr>
      <w:r>
        <w:rPr>
          <w:b w:val="0"/>
        </w:rPr>
        <w:t>7</w:t>
      </w:r>
      <w:r w:rsidRPr="006B7AFE">
        <w:rPr>
          <w:b w:val="0"/>
        </w:rPr>
        <w:t xml:space="preserve">. Межстрочный интервал – одинарный, абзац – </w:t>
      </w:r>
      <w:smartTag w:uri="urn:schemas-microsoft-com:office:smarttags" w:element="metricconverter">
        <w:smartTagPr>
          <w:attr w:name="ProductID" w:val="0,75 см"/>
        </w:smartTagPr>
        <w:r w:rsidRPr="006B7AFE">
          <w:rPr>
            <w:b w:val="0"/>
          </w:rPr>
          <w:t>0,75 см</w:t>
        </w:r>
      </w:smartTag>
      <w:r w:rsidRPr="006B7AFE">
        <w:rPr>
          <w:b w:val="0"/>
        </w:rPr>
        <w:t>.</w:t>
      </w:r>
    </w:p>
    <w:p w:rsidR="00681063" w:rsidRPr="006B7AFE" w:rsidRDefault="00681063" w:rsidP="00B87D7B">
      <w:pPr>
        <w:pStyle w:val="a3"/>
        <w:spacing w:line="240" w:lineRule="auto"/>
        <w:jc w:val="both"/>
        <w:rPr>
          <w:b w:val="0"/>
        </w:rPr>
      </w:pPr>
      <w:r>
        <w:rPr>
          <w:b w:val="0"/>
        </w:rPr>
        <w:t xml:space="preserve">8. Название статьи (кегль – 13, </w:t>
      </w:r>
      <w:r w:rsidRPr="006B7AFE">
        <w:rPr>
          <w:b w:val="0"/>
        </w:rPr>
        <w:t>шрифт – жирный, выравнивание по центру);</w:t>
      </w:r>
    </w:p>
    <w:p w:rsidR="00681063" w:rsidRPr="00FA24A0" w:rsidRDefault="00681063" w:rsidP="00B87D7B">
      <w:pPr>
        <w:pStyle w:val="a3"/>
        <w:spacing w:line="240" w:lineRule="auto"/>
        <w:jc w:val="both"/>
        <w:rPr>
          <w:b w:val="0"/>
        </w:rPr>
      </w:pPr>
      <w:r>
        <w:rPr>
          <w:b w:val="0"/>
        </w:rPr>
        <w:t>9. ФИО автора</w:t>
      </w:r>
      <w:r w:rsidRPr="006B7AFE">
        <w:rPr>
          <w:b w:val="0"/>
        </w:rPr>
        <w:t>(-</w:t>
      </w:r>
      <w:proofErr w:type="spellStart"/>
      <w:r w:rsidRPr="006B7AFE">
        <w:rPr>
          <w:b w:val="0"/>
        </w:rPr>
        <w:t>ов</w:t>
      </w:r>
      <w:proofErr w:type="spellEnd"/>
      <w:r w:rsidRPr="006B7AFE">
        <w:rPr>
          <w:b w:val="0"/>
        </w:rPr>
        <w:t xml:space="preserve">) </w:t>
      </w:r>
      <w:r>
        <w:rPr>
          <w:b w:val="0"/>
        </w:rPr>
        <w:t>(кегль – 13</w:t>
      </w:r>
      <w:r w:rsidRPr="006B7AFE">
        <w:rPr>
          <w:b w:val="0"/>
        </w:rPr>
        <w:t>, выравнивание по центру)</w:t>
      </w:r>
      <w:r>
        <w:rPr>
          <w:b w:val="0"/>
        </w:rPr>
        <w:t>, ФИО основного докладчика подчеркнуть</w:t>
      </w:r>
      <w:r w:rsidRPr="00FA24A0">
        <w:rPr>
          <w:b w:val="0"/>
        </w:rPr>
        <w:t xml:space="preserve"> сплошной линией;</w:t>
      </w:r>
    </w:p>
    <w:p w:rsidR="00681063" w:rsidRPr="00FA24A0" w:rsidRDefault="00681063" w:rsidP="00B87D7B">
      <w:pPr>
        <w:pStyle w:val="a3"/>
        <w:spacing w:line="240" w:lineRule="auto"/>
        <w:jc w:val="both"/>
        <w:rPr>
          <w:b w:val="0"/>
        </w:rPr>
      </w:pPr>
      <w:r>
        <w:rPr>
          <w:b w:val="0"/>
        </w:rPr>
        <w:t xml:space="preserve">10. </w:t>
      </w:r>
      <w:r w:rsidRPr="00FA24A0">
        <w:rPr>
          <w:b w:val="0"/>
        </w:rPr>
        <w:t>Место работы (обучения) в именительном падеже (выравнивание по ширине);</w:t>
      </w:r>
    </w:p>
    <w:p w:rsidR="00681063" w:rsidRPr="00FA24A0" w:rsidRDefault="00681063" w:rsidP="00B87D7B">
      <w:pPr>
        <w:pStyle w:val="a3"/>
        <w:spacing w:line="240" w:lineRule="auto"/>
        <w:jc w:val="both"/>
        <w:rPr>
          <w:b w:val="0"/>
        </w:rPr>
      </w:pPr>
      <w:r w:rsidRPr="00FA24A0">
        <w:rPr>
          <w:b w:val="0"/>
        </w:rPr>
        <w:t>1</w:t>
      </w:r>
      <w:r>
        <w:rPr>
          <w:b w:val="0"/>
        </w:rPr>
        <w:t>1</w:t>
      </w:r>
      <w:r w:rsidRPr="00FA24A0">
        <w:rPr>
          <w:b w:val="0"/>
        </w:rPr>
        <w:t>. Основной текст –  выравнивание по ширине;</w:t>
      </w:r>
    </w:p>
    <w:p w:rsidR="00681063" w:rsidRPr="00FA24A0" w:rsidRDefault="00681063" w:rsidP="00FA24A0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12</w:t>
      </w:r>
      <w:r w:rsidRPr="00FA24A0">
        <w:rPr>
          <w:sz w:val="26"/>
          <w:szCs w:val="26"/>
        </w:rPr>
        <w:t xml:space="preserve">. </w:t>
      </w:r>
      <w:r w:rsidRPr="00FA24A0">
        <w:rPr>
          <w:color w:val="000000"/>
          <w:sz w:val="26"/>
          <w:szCs w:val="26"/>
        </w:rPr>
        <w:t>Таблицы</w:t>
      </w:r>
      <w:r>
        <w:rPr>
          <w:color w:val="000000"/>
          <w:sz w:val="26"/>
          <w:szCs w:val="26"/>
        </w:rPr>
        <w:t xml:space="preserve"> </w:t>
      </w:r>
      <w:r w:rsidRPr="00FA24A0">
        <w:rPr>
          <w:sz w:val="26"/>
          <w:szCs w:val="26"/>
        </w:rPr>
        <w:t>–</w:t>
      </w:r>
      <w:r w:rsidRPr="00FA24A0">
        <w:rPr>
          <w:color w:val="000000"/>
          <w:sz w:val="26"/>
          <w:szCs w:val="26"/>
        </w:rPr>
        <w:t xml:space="preserve"> располагаются по центру страницы. Подпись</w:t>
      </w:r>
      <w:r>
        <w:rPr>
          <w:color w:val="000000"/>
          <w:sz w:val="26"/>
          <w:szCs w:val="26"/>
        </w:rPr>
        <w:t xml:space="preserve"> </w:t>
      </w:r>
      <w:r w:rsidRPr="00FA24A0">
        <w:rPr>
          <w:color w:val="000000"/>
          <w:sz w:val="26"/>
          <w:szCs w:val="26"/>
        </w:rPr>
        <w:t>приводится над таблицей.</w:t>
      </w:r>
    </w:p>
    <w:p w:rsidR="00681063" w:rsidRPr="00FA24A0" w:rsidRDefault="00681063" w:rsidP="00FA24A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</w:t>
      </w:r>
      <w:r w:rsidRPr="00FA24A0">
        <w:rPr>
          <w:color w:val="000000"/>
          <w:sz w:val="26"/>
          <w:szCs w:val="26"/>
        </w:rPr>
        <w:t>. Фотографии, графики, рисунки</w:t>
      </w:r>
      <w:r>
        <w:rPr>
          <w:color w:val="000000"/>
          <w:sz w:val="26"/>
          <w:szCs w:val="26"/>
        </w:rPr>
        <w:t xml:space="preserve"> </w:t>
      </w:r>
      <w:r w:rsidRPr="00FA24A0">
        <w:rPr>
          <w:sz w:val="26"/>
          <w:szCs w:val="26"/>
        </w:rPr>
        <w:t>–</w:t>
      </w:r>
      <w:r w:rsidRPr="00FA24A0">
        <w:rPr>
          <w:color w:val="000000"/>
          <w:sz w:val="26"/>
          <w:szCs w:val="26"/>
        </w:rPr>
        <w:t xml:space="preserve"> приводятся вставкой в формате рисунка</w:t>
      </w:r>
      <w:r>
        <w:rPr>
          <w:color w:val="000000"/>
          <w:sz w:val="26"/>
          <w:szCs w:val="26"/>
        </w:rPr>
        <w:t xml:space="preserve"> (.</w:t>
      </w:r>
      <w:r>
        <w:rPr>
          <w:color w:val="000000"/>
          <w:sz w:val="26"/>
          <w:szCs w:val="26"/>
          <w:lang w:val="en-US"/>
        </w:rPr>
        <w:t>jpg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jpeg</w:t>
      </w:r>
      <w:proofErr w:type="spellEnd"/>
      <w:r>
        <w:rPr>
          <w:color w:val="000000"/>
          <w:sz w:val="26"/>
          <w:szCs w:val="26"/>
        </w:rPr>
        <w:t>)</w:t>
      </w:r>
      <w:r w:rsidRPr="00FA24A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Подпись </w:t>
      </w:r>
      <w:r w:rsidRPr="00FA24A0">
        <w:rPr>
          <w:color w:val="000000"/>
          <w:sz w:val="26"/>
          <w:szCs w:val="26"/>
        </w:rPr>
        <w:t>приводится под рисунком</w:t>
      </w:r>
      <w:r w:rsidR="00B44403">
        <w:rPr>
          <w:color w:val="000000"/>
          <w:sz w:val="26"/>
          <w:szCs w:val="26"/>
        </w:rPr>
        <w:t xml:space="preserve"> или сбоку (как в примере)</w:t>
      </w:r>
      <w:r>
        <w:rPr>
          <w:color w:val="000000"/>
          <w:sz w:val="26"/>
          <w:szCs w:val="26"/>
        </w:rPr>
        <w:t>.</w:t>
      </w:r>
    </w:p>
    <w:p w:rsidR="00681063" w:rsidRDefault="00681063" w:rsidP="00B87D7B">
      <w:pPr>
        <w:pStyle w:val="a3"/>
        <w:spacing w:line="240" w:lineRule="auto"/>
        <w:jc w:val="both"/>
        <w:rPr>
          <w:b w:val="0"/>
        </w:rPr>
      </w:pPr>
      <w:r w:rsidRPr="00FA24A0">
        <w:rPr>
          <w:b w:val="0"/>
        </w:rPr>
        <w:t>1</w:t>
      </w:r>
      <w:r>
        <w:rPr>
          <w:b w:val="0"/>
        </w:rPr>
        <w:t>4</w:t>
      </w:r>
      <w:r w:rsidRPr="00FA24A0">
        <w:rPr>
          <w:b w:val="0"/>
        </w:rPr>
        <w:t>. Список литературы</w:t>
      </w:r>
      <w:r>
        <w:rPr>
          <w:b w:val="0"/>
        </w:rPr>
        <w:t xml:space="preserve"> и ссылки</w:t>
      </w:r>
      <w:r w:rsidRPr="00FA24A0">
        <w:rPr>
          <w:b w:val="0"/>
        </w:rPr>
        <w:t xml:space="preserve"> – </w:t>
      </w:r>
      <w:r>
        <w:rPr>
          <w:b w:val="0"/>
        </w:rPr>
        <w:t>приводятся нумерованным списком в квадратных скобках.</w:t>
      </w:r>
      <w:bookmarkStart w:id="1" w:name="_GoBack"/>
      <w:bookmarkEnd w:id="1"/>
    </w:p>
    <w:p w:rsidR="00681063" w:rsidRPr="006B7AFE" w:rsidRDefault="00681063" w:rsidP="00F8604F">
      <w:pPr>
        <w:pStyle w:val="a3"/>
        <w:spacing w:line="240" w:lineRule="auto"/>
        <w:jc w:val="left"/>
        <w:rPr>
          <w:b w:val="0"/>
        </w:rPr>
      </w:pPr>
    </w:p>
    <w:p w:rsidR="00681063" w:rsidRPr="00C11999" w:rsidRDefault="00681063" w:rsidP="00C11999">
      <w:pPr>
        <w:pStyle w:val="a3"/>
        <w:spacing w:line="240" w:lineRule="auto"/>
      </w:pPr>
      <w:r w:rsidRPr="00C11999">
        <w:t>Подача тезисов:</w:t>
      </w:r>
    </w:p>
    <w:p w:rsidR="00681063" w:rsidRPr="006B7AFE" w:rsidRDefault="00681063" w:rsidP="00F8604F">
      <w:pPr>
        <w:pStyle w:val="a3"/>
        <w:spacing w:line="240" w:lineRule="auto"/>
        <w:jc w:val="left"/>
        <w:rPr>
          <w:b w:val="0"/>
        </w:rPr>
      </w:pPr>
    </w:p>
    <w:p w:rsidR="00681063" w:rsidRPr="006B7AFE" w:rsidRDefault="00681063" w:rsidP="00B87D7B">
      <w:pPr>
        <w:pStyle w:val="a3"/>
        <w:spacing w:line="240" w:lineRule="auto"/>
        <w:jc w:val="both"/>
        <w:rPr>
          <w:b w:val="0"/>
        </w:rPr>
      </w:pPr>
      <w:r w:rsidRPr="006B7AFE">
        <w:rPr>
          <w:b w:val="0"/>
        </w:rPr>
        <w:t xml:space="preserve">1. Одним письмом отправляются файлы тезисов докладов и квитанция о внесении </w:t>
      </w:r>
      <w:proofErr w:type="spellStart"/>
      <w:r w:rsidRPr="006B7AFE">
        <w:rPr>
          <w:b w:val="0"/>
        </w:rPr>
        <w:t>оргвзноса</w:t>
      </w:r>
      <w:proofErr w:type="spellEnd"/>
      <w:r w:rsidRPr="006B7AFE">
        <w:rPr>
          <w:b w:val="0"/>
        </w:rPr>
        <w:t xml:space="preserve"> </w:t>
      </w:r>
      <w:r>
        <w:rPr>
          <w:b w:val="0"/>
        </w:rPr>
        <w:t xml:space="preserve">(если оплата производится по указанным реквизитам) </w:t>
      </w:r>
      <w:r w:rsidRPr="006B7AFE">
        <w:rPr>
          <w:b w:val="0"/>
        </w:rPr>
        <w:t xml:space="preserve">на эл. почту: </w:t>
      </w:r>
      <w:hyperlink r:id="rId6" w:history="1">
        <w:r w:rsidRPr="00C66C98">
          <w:rPr>
            <w:rStyle w:val="ad"/>
            <w:rFonts w:cs="Arial"/>
          </w:rPr>
          <w:t>conf.crys@gmail.com</w:t>
        </w:r>
      </w:hyperlink>
      <w:r w:rsidR="00A47B9D">
        <w:t xml:space="preserve"> до </w:t>
      </w:r>
      <w:r w:rsidR="005A385A" w:rsidRPr="005A385A">
        <w:rPr>
          <w:color w:val="000000" w:themeColor="text1"/>
        </w:rPr>
        <w:t>06</w:t>
      </w:r>
      <w:r w:rsidR="000C66C3">
        <w:t xml:space="preserve"> </w:t>
      </w:r>
      <w:r w:rsidR="005A385A">
        <w:t>марта</w:t>
      </w:r>
      <w:r w:rsidR="000C66C3">
        <w:t xml:space="preserve"> </w:t>
      </w:r>
      <w:r w:rsidR="00A47B9D">
        <w:t>2025</w:t>
      </w:r>
      <w:r>
        <w:t xml:space="preserve"> года</w:t>
      </w:r>
      <w:r w:rsidRPr="00822294">
        <w:t>.</w:t>
      </w:r>
    </w:p>
    <w:p w:rsidR="00681063" w:rsidRPr="006B7AFE" w:rsidRDefault="00681063" w:rsidP="00B87D7B">
      <w:pPr>
        <w:pStyle w:val="a3"/>
        <w:spacing w:line="240" w:lineRule="auto"/>
        <w:jc w:val="both"/>
        <w:rPr>
          <w:b w:val="0"/>
        </w:rPr>
      </w:pPr>
      <w:r w:rsidRPr="006B7AFE">
        <w:rPr>
          <w:b w:val="0"/>
        </w:rPr>
        <w:t>2. Тема письма – название конференции</w:t>
      </w:r>
      <w:r w:rsidR="00A47B9D">
        <w:rPr>
          <w:b w:val="0"/>
        </w:rPr>
        <w:t xml:space="preserve"> (КРИС-2025</w:t>
      </w:r>
      <w:r>
        <w:rPr>
          <w:b w:val="0"/>
        </w:rPr>
        <w:t>)</w:t>
      </w:r>
      <w:r w:rsidRPr="006B7AFE">
        <w:rPr>
          <w:b w:val="0"/>
        </w:rPr>
        <w:t>.</w:t>
      </w:r>
    </w:p>
    <w:p w:rsidR="00681063" w:rsidRPr="00B44403" w:rsidRDefault="00681063" w:rsidP="00B87D7B">
      <w:pPr>
        <w:pStyle w:val="a3"/>
        <w:spacing w:line="240" w:lineRule="auto"/>
        <w:jc w:val="both"/>
        <w:rPr>
          <w:b w:val="0"/>
          <w:color w:val="000000" w:themeColor="text1"/>
        </w:rPr>
      </w:pPr>
      <w:r w:rsidRPr="00B44403">
        <w:rPr>
          <w:b w:val="0"/>
          <w:color w:val="000000" w:themeColor="text1"/>
        </w:rPr>
        <w:t xml:space="preserve">3. Файлы, содержащие Ваши тезисы и квитанцию об оплате </w:t>
      </w:r>
      <w:proofErr w:type="spellStart"/>
      <w:r w:rsidRPr="00B44403">
        <w:rPr>
          <w:b w:val="0"/>
          <w:color w:val="000000" w:themeColor="text1"/>
        </w:rPr>
        <w:t>оргзноса</w:t>
      </w:r>
      <w:proofErr w:type="spellEnd"/>
      <w:r w:rsidRPr="00B44403">
        <w:rPr>
          <w:b w:val="0"/>
          <w:color w:val="000000" w:themeColor="text1"/>
        </w:rPr>
        <w:t xml:space="preserve">, должны </w:t>
      </w:r>
      <w:r w:rsidR="00B44403">
        <w:rPr>
          <w:b w:val="0"/>
          <w:color w:val="000000" w:themeColor="text1"/>
        </w:rPr>
        <w:t>быть названы</w:t>
      </w:r>
      <w:r w:rsidRPr="00B44403">
        <w:rPr>
          <w:b w:val="0"/>
          <w:color w:val="000000" w:themeColor="text1"/>
        </w:rPr>
        <w:t xml:space="preserve"> по фамилии основного докладчика по примеру: </w:t>
      </w:r>
    </w:p>
    <w:p w:rsidR="00681063" w:rsidRPr="003861D0" w:rsidRDefault="00681063" w:rsidP="00B87D7B">
      <w:pPr>
        <w:pStyle w:val="a3"/>
        <w:spacing w:line="240" w:lineRule="auto"/>
        <w:jc w:val="both"/>
      </w:pPr>
      <w:r w:rsidRPr="003861D0">
        <w:t xml:space="preserve">Петров </w:t>
      </w:r>
      <w:proofErr w:type="spellStart"/>
      <w:r w:rsidRPr="003861D0">
        <w:t>И.И._Тезисы</w:t>
      </w:r>
      <w:proofErr w:type="spellEnd"/>
      <w:r w:rsidRPr="003861D0">
        <w:t>; Петров И.И._</w:t>
      </w:r>
      <w:proofErr w:type="spellStart"/>
      <w:r w:rsidRPr="003861D0">
        <w:t>Оргвзнос</w:t>
      </w:r>
      <w:proofErr w:type="spellEnd"/>
      <w:r w:rsidRPr="003861D0">
        <w:t>.</w:t>
      </w:r>
    </w:p>
    <w:p w:rsidR="00681063" w:rsidRPr="006B7AFE" w:rsidRDefault="00681063" w:rsidP="00B87D7B">
      <w:pPr>
        <w:pStyle w:val="a3"/>
        <w:spacing w:line="240" w:lineRule="auto"/>
        <w:jc w:val="both"/>
        <w:rPr>
          <w:b w:val="0"/>
        </w:rPr>
      </w:pPr>
      <w:r w:rsidRPr="006B7AFE">
        <w:rPr>
          <w:b w:val="0"/>
        </w:rPr>
        <w:t xml:space="preserve">4. После отправки материалов на эл. почту </w:t>
      </w:r>
      <w:r>
        <w:rPr>
          <w:b w:val="0"/>
        </w:rPr>
        <w:t xml:space="preserve">конференции </w:t>
      </w:r>
      <w:r w:rsidRPr="006B7AFE">
        <w:rPr>
          <w:b w:val="0"/>
        </w:rPr>
        <w:t>ожидайте подтвержден</w:t>
      </w:r>
      <w:r>
        <w:rPr>
          <w:b w:val="0"/>
        </w:rPr>
        <w:t>ия об их получении и включении В</w:t>
      </w:r>
      <w:r w:rsidRPr="006B7AFE">
        <w:rPr>
          <w:b w:val="0"/>
        </w:rPr>
        <w:t>ас в список участников конференции.</w:t>
      </w:r>
    </w:p>
    <w:p w:rsidR="00681063" w:rsidRDefault="00681063" w:rsidP="00F8604F">
      <w:pPr>
        <w:pStyle w:val="a3"/>
        <w:spacing w:line="240" w:lineRule="auto"/>
      </w:pPr>
    </w:p>
    <w:p w:rsidR="00681063" w:rsidRDefault="00681063" w:rsidP="00F8604F">
      <w:pPr>
        <w:pStyle w:val="a3"/>
        <w:spacing w:line="240" w:lineRule="auto"/>
        <w:jc w:val="left"/>
        <w:rPr>
          <w:i/>
        </w:rPr>
      </w:pPr>
      <w:r w:rsidRPr="006B7AFE">
        <w:rPr>
          <w:i/>
        </w:rPr>
        <w:t>ПРИМЕР ОФОРМЛЕНИЯ</w:t>
      </w:r>
      <w:r>
        <w:rPr>
          <w:i/>
        </w:rPr>
        <w:t xml:space="preserve"> ТЕЗИСОВ ДОКЛАДА ПРЕДСТАВЛЕН НИЖЕ.</w:t>
      </w:r>
    </w:p>
    <w:p w:rsidR="00681063" w:rsidRDefault="00681063" w:rsidP="00F8604F">
      <w:pPr>
        <w:pStyle w:val="a3"/>
        <w:spacing w:line="240" w:lineRule="auto"/>
        <w:jc w:val="left"/>
      </w:pPr>
      <w:r>
        <w:rPr>
          <w:i/>
        </w:rPr>
        <w:br w:type="column"/>
      </w:r>
    </w:p>
    <w:p w:rsidR="00681063" w:rsidRPr="00202551" w:rsidRDefault="00681063" w:rsidP="00F8604F">
      <w:pPr>
        <w:pStyle w:val="a3"/>
        <w:spacing w:line="240" w:lineRule="auto"/>
        <w:rPr>
          <w:rFonts w:cs="Times New Roman"/>
        </w:rPr>
      </w:pPr>
      <w:r w:rsidRPr="003257F0">
        <w:t xml:space="preserve">Особенность </w:t>
      </w:r>
      <w:proofErr w:type="spellStart"/>
      <w:r w:rsidRPr="003257F0">
        <w:t>двухчастичного</w:t>
      </w:r>
      <w:proofErr w:type="spellEnd"/>
      <w:r w:rsidRPr="003257F0">
        <w:t xml:space="preserve"> коррелятора движения расплава чистого металла в окрестности точки фазового перехода</w:t>
      </w:r>
      <w:bookmarkEnd w:id="0"/>
    </w:p>
    <w:p w:rsidR="00681063" w:rsidRPr="00202551" w:rsidRDefault="00681063" w:rsidP="00F8604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1063" w:rsidRPr="00202551" w:rsidRDefault="00681063" w:rsidP="00F8604F">
      <w:pPr>
        <w:pStyle w:val="a5"/>
        <w:spacing w:line="240" w:lineRule="auto"/>
        <w:rPr>
          <w:vertAlign w:val="superscript"/>
        </w:rPr>
      </w:pPr>
      <w:bookmarkStart w:id="2" w:name="_Toc4667000"/>
      <w:bookmarkStart w:id="3" w:name="_Toc4771718"/>
      <w:r w:rsidRPr="003257F0">
        <w:t>Г.</w:t>
      </w:r>
      <w:r>
        <w:t xml:space="preserve"> </w:t>
      </w:r>
      <w:r w:rsidRPr="003257F0">
        <w:t>Э.</w:t>
      </w:r>
      <w:r w:rsidRPr="003257F0">
        <w:rPr>
          <w:vertAlign w:val="superscript"/>
          <w:lang w:val="uk-UA"/>
        </w:rPr>
        <w:t xml:space="preserve"> </w:t>
      </w:r>
      <w:proofErr w:type="spellStart"/>
      <w:r w:rsidRPr="003257F0">
        <w:t>Норман</w:t>
      </w:r>
      <w:proofErr w:type="spellEnd"/>
      <w:r w:rsidRPr="003257F0">
        <w:rPr>
          <w:vertAlign w:val="superscript"/>
          <w:lang w:val="uk-UA"/>
        </w:rPr>
        <w:t>1,2,3</w:t>
      </w:r>
      <w:r w:rsidRPr="003257F0">
        <w:t>, В.</w:t>
      </w:r>
      <w:r>
        <w:t xml:space="preserve"> </w:t>
      </w:r>
      <w:r w:rsidRPr="003257F0">
        <w:t>В.</w:t>
      </w:r>
      <w:r w:rsidRPr="003257F0">
        <w:rPr>
          <w:vertAlign w:val="superscript"/>
          <w:lang w:val="uk-UA"/>
        </w:rPr>
        <w:t xml:space="preserve"> </w:t>
      </w:r>
      <w:r w:rsidRPr="003257F0">
        <w:t>Писарев</w:t>
      </w:r>
      <w:r w:rsidRPr="003257F0">
        <w:rPr>
          <w:vertAlign w:val="superscript"/>
          <w:lang w:val="uk-UA"/>
        </w:rPr>
        <w:t>1,2,3</w:t>
      </w:r>
      <w:r w:rsidRPr="003257F0">
        <w:t xml:space="preserve">, </w:t>
      </w:r>
      <w:r w:rsidRPr="003257F0">
        <w:rPr>
          <w:u w:val="single"/>
          <w:lang w:val="uk-UA"/>
        </w:rPr>
        <w:t>Д. Ю. Флейта</w:t>
      </w:r>
      <w:r w:rsidRPr="003257F0">
        <w:rPr>
          <w:vertAlign w:val="superscript"/>
          <w:lang w:val="uk-UA"/>
        </w:rPr>
        <w:t>1,2</w:t>
      </w:r>
      <w:bookmarkEnd w:id="2"/>
      <w:bookmarkEnd w:id="3"/>
    </w:p>
    <w:p w:rsidR="00681063" w:rsidRPr="00202551" w:rsidRDefault="00681063" w:rsidP="00F8604F">
      <w:pPr>
        <w:jc w:val="center"/>
        <w:rPr>
          <w:sz w:val="26"/>
          <w:szCs w:val="26"/>
        </w:rPr>
      </w:pPr>
    </w:p>
    <w:p w:rsidR="00681063" w:rsidRDefault="00681063" w:rsidP="00F8604F">
      <w:pPr>
        <w:jc w:val="both"/>
        <w:rPr>
          <w:sz w:val="26"/>
          <w:szCs w:val="26"/>
        </w:rPr>
      </w:pPr>
      <w:r w:rsidRPr="003257F0">
        <w:rPr>
          <w:sz w:val="26"/>
          <w:szCs w:val="26"/>
          <w:vertAlign w:val="superscript"/>
        </w:rPr>
        <w:t>1</w:t>
      </w:r>
      <w:r w:rsidRPr="003257F0">
        <w:rPr>
          <w:sz w:val="26"/>
          <w:szCs w:val="26"/>
        </w:rPr>
        <w:t xml:space="preserve">Московский физико-технический институт (национальный исследовательский университет), 141701 Россия, г. </w:t>
      </w:r>
      <w:r w:rsidR="0051409E">
        <w:rPr>
          <w:sz w:val="26"/>
          <w:szCs w:val="26"/>
        </w:rPr>
        <w:t xml:space="preserve">Долгопрудный, пер. Институтский </w:t>
      </w:r>
      <w:r w:rsidRPr="003257F0">
        <w:rPr>
          <w:sz w:val="26"/>
          <w:szCs w:val="26"/>
        </w:rPr>
        <w:t>9</w:t>
      </w:r>
    </w:p>
    <w:p w:rsidR="00681063" w:rsidRDefault="00681063" w:rsidP="00F8604F">
      <w:pPr>
        <w:jc w:val="both"/>
        <w:rPr>
          <w:sz w:val="26"/>
          <w:szCs w:val="26"/>
        </w:rPr>
      </w:pPr>
      <w:r w:rsidRPr="003257F0">
        <w:rPr>
          <w:sz w:val="26"/>
          <w:szCs w:val="26"/>
          <w:vertAlign w:val="superscript"/>
        </w:rPr>
        <w:t>2</w:t>
      </w:r>
      <w:r w:rsidRPr="003257F0">
        <w:rPr>
          <w:sz w:val="26"/>
          <w:szCs w:val="26"/>
        </w:rPr>
        <w:t>Объединенный институт высоких температур РАН, 125412 Россия, г. Москва, ул. Ижорская</w:t>
      </w:r>
      <w:r>
        <w:rPr>
          <w:sz w:val="26"/>
          <w:szCs w:val="26"/>
        </w:rPr>
        <w:t>,</w:t>
      </w:r>
      <w:r w:rsidRPr="003257F0">
        <w:rPr>
          <w:sz w:val="26"/>
          <w:szCs w:val="26"/>
        </w:rPr>
        <w:t xml:space="preserve"> 13</w:t>
      </w:r>
      <w:r>
        <w:rPr>
          <w:sz w:val="26"/>
          <w:szCs w:val="26"/>
        </w:rPr>
        <w:t>,</w:t>
      </w:r>
      <w:r w:rsidR="002372CE">
        <w:rPr>
          <w:sz w:val="26"/>
          <w:szCs w:val="26"/>
        </w:rPr>
        <w:t xml:space="preserve"> </w:t>
      </w:r>
      <w:proofErr w:type="spellStart"/>
      <w:r w:rsidR="002372CE">
        <w:rPr>
          <w:sz w:val="26"/>
          <w:szCs w:val="26"/>
        </w:rPr>
        <w:t>к</w:t>
      </w:r>
      <w:r w:rsidRPr="003257F0">
        <w:rPr>
          <w:sz w:val="26"/>
          <w:szCs w:val="26"/>
        </w:rPr>
        <w:t>ор</w:t>
      </w:r>
      <w:proofErr w:type="spellEnd"/>
      <w:r w:rsidRPr="003257F0">
        <w:rPr>
          <w:sz w:val="26"/>
          <w:szCs w:val="26"/>
        </w:rPr>
        <w:t>. 2</w:t>
      </w:r>
    </w:p>
    <w:p w:rsidR="00681063" w:rsidRPr="003257F0" w:rsidRDefault="00681063" w:rsidP="00F8604F">
      <w:pPr>
        <w:jc w:val="both"/>
        <w:rPr>
          <w:sz w:val="26"/>
          <w:szCs w:val="26"/>
          <w:highlight w:val="yellow"/>
        </w:rPr>
      </w:pPr>
      <w:r w:rsidRPr="003257F0">
        <w:rPr>
          <w:sz w:val="26"/>
          <w:szCs w:val="26"/>
          <w:vertAlign w:val="superscript"/>
        </w:rPr>
        <w:t>3</w:t>
      </w:r>
      <w:r w:rsidRPr="003257F0">
        <w:rPr>
          <w:sz w:val="26"/>
          <w:szCs w:val="26"/>
        </w:rPr>
        <w:t>Научно-исследовательский институт «Высшая школа экономики», 101000 Россия, г. Москва, ул. Мясницкая 20</w:t>
      </w:r>
    </w:p>
    <w:p w:rsidR="00681063" w:rsidRPr="003257F0" w:rsidRDefault="00681063" w:rsidP="00F8604F">
      <w:pPr>
        <w:jc w:val="both"/>
        <w:rPr>
          <w:rStyle w:val="affiliation"/>
          <w:rFonts w:ascii="Times New Roman" w:hAnsi="Times New Roman"/>
          <w:sz w:val="26"/>
          <w:szCs w:val="26"/>
        </w:rPr>
      </w:pPr>
    </w:p>
    <w:p w:rsidR="00681063" w:rsidRDefault="00681063" w:rsidP="00F8604F">
      <w:pPr>
        <w:ind w:firstLine="425"/>
        <w:jc w:val="both"/>
        <w:rPr>
          <w:sz w:val="26"/>
          <w:szCs w:val="26"/>
        </w:rPr>
      </w:pPr>
      <w:r w:rsidRPr="003257F0">
        <w:rPr>
          <w:sz w:val="26"/>
          <w:szCs w:val="26"/>
        </w:rPr>
        <w:t>В работе обсуждаются результаты применения метода пространственных корреляционных функций [1], характеризующих динамику стеклообразующей жидкости расплава чистых металлов. Сама точка фазового перехода вещества, несмотря на ее исключительное влияние на поведение вещества, не является особенной для термодинамических функций системы [2,3,4]. Тем не менее было обнаружено, что в окрестности точки фазового перехода жидкость-твердое тело определенные корреляторы движения расплава проявляют особенность поведения температурной зависимости при движении вдоль изохоры (рис. 1).</w:t>
      </w:r>
    </w:p>
    <w:p w:rsidR="00681063" w:rsidRDefault="00681063" w:rsidP="00F8604F">
      <w:pPr>
        <w:ind w:firstLine="425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03"/>
        <w:tblW w:w="9286" w:type="dxa"/>
        <w:tblLayout w:type="fixed"/>
        <w:tblLook w:val="00A0" w:firstRow="1" w:lastRow="0" w:firstColumn="1" w:lastColumn="0" w:noHBand="0" w:noVBand="0"/>
      </w:tblPr>
      <w:tblGrid>
        <w:gridCol w:w="5353"/>
        <w:gridCol w:w="3933"/>
      </w:tblGrid>
      <w:tr w:rsidR="00681063" w:rsidRPr="003257F0" w:rsidTr="00632142">
        <w:trPr>
          <w:trHeight w:val="5098"/>
        </w:trPr>
        <w:tc>
          <w:tcPr>
            <w:tcW w:w="5353" w:type="dxa"/>
          </w:tcPr>
          <w:p w:rsidR="00681063" w:rsidRPr="003257F0" w:rsidRDefault="005327A3" w:rsidP="00F8604F">
            <w:pPr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64135</wp:posOffset>
                  </wp:positionV>
                  <wp:extent cx="2904490" cy="3035300"/>
                  <wp:effectExtent l="1905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490" cy="303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3" w:type="dxa"/>
          </w:tcPr>
          <w:p w:rsidR="00681063" w:rsidRDefault="00681063" w:rsidP="00F8604F">
            <w:pPr>
              <w:jc w:val="both"/>
              <w:rPr>
                <w:sz w:val="26"/>
                <w:szCs w:val="26"/>
              </w:rPr>
            </w:pPr>
            <w:r w:rsidRPr="003257F0">
              <w:rPr>
                <w:sz w:val="26"/>
                <w:szCs w:val="26"/>
              </w:rPr>
              <w:br/>
              <w:t xml:space="preserve">Рисунок 1. </w:t>
            </w:r>
          </w:p>
          <w:p w:rsidR="00681063" w:rsidRPr="003257F0" w:rsidRDefault="00681063" w:rsidP="00F8604F">
            <w:pPr>
              <w:jc w:val="both"/>
              <w:rPr>
                <w:sz w:val="26"/>
                <w:szCs w:val="26"/>
              </w:rPr>
            </w:pPr>
            <w:r w:rsidRPr="003257F0">
              <w:rPr>
                <w:sz w:val="26"/>
                <w:szCs w:val="26"/>
              </w:rPr>
              <w:t xml:space="preserve">Температурная зависимость функции </w:t>
            </w:r>
            <w:r w:rsidRPr="003257F0">
              <w:rPr>
                <w:sz w:val="26"/>
                <w:szCs w:val="26"/>
                <w:lang w:val="en-US"/>
              </w:rPr>
              <w:t>CC</w:t>
            </w:r>
            <w:r w:rsidRPr="003257F0">
              <w:rPr>
                <w:sz w:val="26"/>
                <w:szCs w:val="26"/>
              </w:rPr>
              <w:t>(</w:t>
            </w:r>
            <w:r w:rsidRPr="003257F0">
              <w:rPr>
                <w:sz w:val="26"/>
                <w:szCs w:val="26"/>
                <w:lang w:val="en-US"/>
              </w:rPr>
              <w:t>T</w:t>
            </w:r>
            <w:r w:rsidRPr="003257F0">
              <w:rPr>
                <w:sz w:val="26"/>
                <w:szCs w:val="26"/>
              </w:rPr>
              <w:t xml:space="preserve">,τ) для расплава меди при характерном времени τ = 1 нс для трех значений диагностического кластера жидкости </w:t>
            </w:r>
            <w:r w:rsidRPr="003257F0">
              <w:rPr>
                <w:sz w:val="26"/>
                <w:szCs w:val="26"/>
                <w:lang w:val="en-US"/>
              </w:rPr>
              <w:t>R</w:t>
            </w:r>
            <w:r w:rsidRPr="003257F0">
              <w:rPr>
                <w:sz w:val="26"/>
                <w:szCs w:val="26"/>
              </w:rPr>
              <w:t>0 = 3 Å (</w:t>
            </w:r>
            <w:r w:rsidRPr="003257F0">
              <w:rPr>
                <w:sz w:val="26"/>
                <w:szCs w:val="26"/>
                <w:lang w:val="en-US"/>
              </w:rPr>
              <w:t>o</w:t>
            </w:r>
            <w:r w:rsidRPr="003257F0">
              <w:rPr>
                <w:sz w:val="26"/>
                <w:szCs w:val="26"/>
              </w:rPr>
              <w:t xml:space="preserve">), 5 Å (▼) и 7 Å (□). Вертикальной стрелкой указано значение температуры кристаллизации, согласно [5], где проведен расчет для сходного </w:t>
            </w:r>
            <w:r w:rsidRPr="003257F0">
              <w:rPr>
                <w:sz w:val="26"/>
                <w:szCs w:val="26"/>
                <w:lang w:val="en-US"/>
              </w:rPr>
              <w:t>EAM</w:t>
            </w:r>
            <w:r w:rsidRPr="003257F0">
              <w:rPr>
                <w:sz w:val="26"/>
                <w:szCs w:val="26"/>
              </w:rPr>
              <w:t xml:space="preserve"> потенциала</w:t>
            </w:r>
            <w:r>
              <w:rPr>
                <w:sz w:val="26"/>
                <w:szCs w:val="26"/>
              </w:rPr>
              <w:t>.</w:t>
            </w:r>
          </w:p>
          <w:p w:rsidR="00681063" w:rsidRPr="003257F0" w:rsidRDefault="00681063" w:rsidP="00F8604F">
            <w:pPr>
              <w:rPr>
                <w:sz w:val="26"/>
                <w:szCs w:val="26"/>
              </w:rPr>
            </w:pPr>
          </w:p>
        </w:tc>
      </w:tr>
    </w:tbl>
    <w:p w:rsidR="00681063" w:rsidRDefault="00681063" w:rsidP="00F8604F">
      <w:pPr>
        <w:ind w:firstLine="425"/>
        <w:jc w:val="both"/>
        <w:rPr>
          <w:sz w:val="26"/>
          <w:szCs w:val="26"/>
        </w:rPr>
      </w:pPr>
    </w:p>
    <w:p w:rsidR="00681063" w:rsidRPr="003257F0" w:rsidRDefault="00681063" w:rsidP="00F8604F">
      <w:pPr>
        <w:ind w:firstLine="425"/>
        <w:jc w:val="both"/>
        <w:rPr>
          <w:sz w:val="26"/>
          <w:szCs w:val="26"/>
        </w:rPr>
      </w:pPr>
      <w:r w:rsidRPr="003257F0">
        <w:rPr>
          <w:sz w:val="26"/>
          <w:szCs w:val="26"/>
        </w:rPr>
        <w:t xml:space="preserve">Функции, которые количественно оценивают пространственную корреляцию движения частиц жидкости и в аморфных системах, подобны рассматриваемым в работе [6]. Данные функции рассчитываются на основе кинетических параметров </w:t>
      </w:r>
      <w:r w:rsidRPr="003257F0">
        <w:rPr>
          <w:sz w:val="26"/>
          <w:szCs w:val="26"/>
          <w:lang w:val="en-US"/>
        </w:rPr>
        <w:t>EAM</w:t>
      </w:r>
      <w:r w:rsidRPr="003257F0">
        <w:rPr>
          <w:sz w:val="26"/>
          <w:szCs w:val="26"/>
        </w:rPr>
        <w:t xml:space="preserve"> модели расплавов меди и никеля, моделируемых методом молекулярной динамики. Временное поведение корреляторов движения различно в жидкой </w:t>
      </w:r>
      <w:r w:rsidRPr="003257F0">
        <w:rPr>
          <w:sz w:val="26"/>
          <w:szCs w:val="26"/>
        </w:rPr>
        <w:lastRenderedPageBreak/>
        <w:t xml:space="preserve">стабильной и метастабильной фазе данных веществ и проявляет качественную зависимость от размера диагностического кластера жидкости. </w:t>
      </w:r>
      <w:r>
        <w:rPr>
          <w:sz w:val="26"/>
          <w:szCs w:val="26"/>
        </w:rPr>
        <w:t>Также рассматривают</w:t>
      </w:r>
      <w:r w:rsidRPr="003257F0">
        <w:rPr>
          <w:sz w:val="26"/>
          <w:szCs w:val="26"/>
        </w:rPr>
        <w:t xml:space="preserve">ся </w:t>
      </w:r>
      <w:r>
        <w:rPr>
          <w:sz w:val="26"/>
          <w:szCs w:val="26"/>
        </w:rPr>
        <w:t>ф</w:t>
      </w:r>
      <w:r w:rsidRPr="003257F0">
        <w:rPr>
          <w:sz w:val="26"/>
          <w:szCs w:val="26"/>
        </w:rPr>
        <w:t>изическая интерпретация данных долговременных коллективных явлений и связь эффекта с другими параметрами модели.</w:t>
      </w:r>
    </w:p>
    <w:p w:rsidR="00681063" w:rsidRDefault="00681063" w:rsidP="00F8604F">
      <w:pPr>
        <w:jc w:val="both"/>
        <w:rPr>
          <w:sz w:val="26"/>
          <w:szCs w:val="26"/>
        </w:rPr>
      </w:pPr>
    </w:p>
    <w:p w:rsidR="00681063" w:rsidRPr="003257F0" w:rsidRDefault="00681063" w:rsidP="00F8604F">
      <w:pPr>
        <w:jc w:val="both"/>
        <w:rPr>
          <w:sz w:val="26"/>
          <w:szCs w:val="26"/>
        </w:rPr>
      </w:pPr>
      <w:r w:rsidRPr="003257F0">
        <w:rPr>
          <w:sz w:val="26"/>
          <w:szCs w:val="26"/>
        </w:rPr>
        <w:t>Работа выполнена при финансовой поддержке гранта Президента РФ для государственной поддержки ведущих научных школ НШ-5922.2018.8.</w:t>
      </w:r>
    </w:p>
    <w:p w:rsidR="00681063" w:rsidRPr="003257F0" w:rsidRDefault="00681063" w:rsidP="00F8604F">
      <w:pPr>
        <w:ind w:firstLine="426"/>
        <w:jc w:val="both"/>
        <w:rPr>
          <w:sz w:val="26"/>
          <w:szCs w:val="26"/>
        </w:rPr>
      </w:pPr>
    </w:p>
    <w:p w:rsidR="00681063" w:rsidRPr="00A16E1A" w:rsidRDefault="00681063" w:rsidP="00F8604F">
      <w:pPr>
        <w:ind w:left="426" w:hanging="426"/>
        <w:jc w:val="both"/>
        <w:rPr>
          <w:sz w:val="26"/>
          <w:szCs w:val="26"/>
        </w:rPr>
      </w:pPr>
      <w:r w:rsidRPr="00A16E1A">
        <w:rPr>
          <w:sz w:val="26"/>
          <w:szCs w:val="26"/>
        </w:rPr>
        <w:t xml:space="preserve"> </w:t>
      </w:r>
      <w:r w:rsidRPr="003257F0">
        <w:rPr>
          <w:sz w:val="26"/>
          <w:szCs w:val="26"/>
          <w:lang w:val="en-US"/>
        </w:rPr>
        <w:t>[1]</w:t>
      </w:r>
      <w:r w:rsidRPr="003257F0">
        <w:rPr>
          <w:sz w:val="26"/>
          <w:szCs w:val="26"/>
          <w:lang w:val="en-US"/>
        </w:rPr>
        <w:tab/>
        <w:t xml:space="preserve">Poole P.H., </w:t>
      </w:r>
      <w:proofErr w:type="spellStart"/>
      <w:r w:rsidRPr="003257F0">
        <w:rPr>
          <w:sz w:val="26"/>
          <w:szCs w:val="26"/>
          <w:lang w:val="en-US"/>
        </w:rPr>
        <w:t>Donati</w:t>
      </w:r>
      <w:proofErr w:type="spellEnd"/>
      <w:r w:rsidRPr="003257F0">
        <w:rPr>
          <w:sz w:val="26"/>
          <w:szCs w:val="26"/>
          <w:lang w:val="en-US"/>
        </w:rPr>
        <w:t xml:space="preserve"> C. Spatial correlations of particle displacements in a glass-forming liquid // </w:t>
      </w:r>
      <w:proofErr w:type="spellStart"/>
      <w:r w:rsidRPr="003257F0">
        <w:rPr>
          <w:sz w:val="26"/>
          <w:szCs w:val="26"/>
          <w:lang w:val="en-US"/>
        </w:rPr>
        <w:t>Physica</w:t>
      </w:r>
      <w:proofErr w:type="spellEnd"/>
      <w:r w:rsidRPr="003257F0">
        <w:rPr>
          <w:sz w:val="26"/>
          <w:szCs w:val="26"/>
          <w:lang w:val="en-US"/>
        </w:rPr>
        <w:t xml:space="preserve"> A, 1998. Vol</w:t>
      </w:r>
      <w:r w:rsidRPr="00A16E1A">
        <w:rPr>
          <w:sz w:val="26"/>
          <w:szCs w:val="26"/>
        </w:rPr>
        <w:t xml:space="preserve">. 261. </w:t>
      </w:r>
      <w:r w:rsidRPr="003257F0">
        <w:rPr>
          <w:sz w:val="26"/>
          <w:szCs w:val="26"/>
          <w:lang w:val="en-US"/>
        </w:rPr>
        <w:t>P</w:t>
      </w:r>
      <w:r w:rsidRPr="00A16E1A">
        <w:rPr>
          <w:sz w:val="26"/>
          <w:szCs w:val="26"/>
        </w:rPr>
        <w:t xml:space="preserve">. 51.  </w:t>
      </w:r>
    </w:p>
    <w:p w:rsidR="00681063" w:rsidRPr="003257F0" w:rsidRDefault="00681063" w:rsidP="00F8604F">
      <w:pPr>
        <w:ind w:left="426" w:hanging="426"/>
        <w:jc w:val="both"/>
        <w:rPr>
          <w:sz w:val="26"/>
          <w:szCs w:val="26"/>
        </w:rPr>
      </w:pPr>
      <w:r w:rsidRPr="00A16E1A">
        <w:rPr>
          <w:sz w:val="26"/>
          <w:szCs w:val="26"/>
        </w:rPr>
        <w:t xml:space="preserve">[2] </w:t>
      </w:r>
      <w:r w:rsidRPr="003257F0">
        <w:rPr>
          <w:sz w:val="26"/>
          <w:szCs w:val="26"/>
        </w:rPr>
        <w:t>Андреев</w:t>
      </w:r>
      <w:r w:rsidRPr="00A16E1A">
        <w:rPr>
          <w:sz w:val="26"/>
          <w:szCs w:val="26"/>
        </w:rPr>
        <w:t xml:space="preserve"> </w:t>
      </w:r>
      <w:r w:rsidRPr="003257F0">
        <w:rPr>
          <w:sz w:val="26"/>
          <w:szCs w:val="26"/>
        </w:rPr>
        <w:t>А</w:t>
      </w:r>
      <w:r w:rsidRPr="00A16E1A">
        <w:rPr>
          <w:sz w:val="26"/>
          <w:szCs w:val="26"/>
        </w:rPr>
        <w:t>.</w:t>
      </w:r>
      <w:r w:rsidRPr="003257F0">
        <w:rPr>
          <w:sz w:val="26"/>
          <w:szCs w:val="26"/>
        </w:rPr>
        <w:t>Ф</w:t>
      </w:r>
      <w:r w:rsidRPr="00A16E1A">
        <w:rPr>
          <w:sz w:val="26"/>
          <w:szCs w:val="26"/>
        </w:rPr>
        <w:t xml:space="preserve">. </w:t>
      </w:r>
      <w:r w:rsidRPr="003257F0">
        <w:rPr>
          <w:sz w:val="26"/>
          <w:szCs w:val="26"/>
        </w:rPr>
        <w:t>Об особенности термодинамических величин в точке фазового перехода первого рода // ЖЭТФ, 1963</w:t>
      </w:r>
      <w:r>
        <w:rPr>
          <w:sz w:val="26"/>
          <w:szCs w:val="26"/>
        </w:rPr>
        <w:t>.</w:t>
      </w:r>
      <w:r w:rsidRPr="003257F0">
        <w:rPr>
          <w:sz w:val="26"/>
          <w:szCs w:val="26"/>
        </w:rPr>
        <w:t xml:space="preserve"> Т. 64 (6). С. 2064.</w:t>
      </w:r>
    </w:p>
    <w:p w:rsidR="00681063" w:rsidRPr="003257F0" w:rsidRDefault="00681063" w:rsidP="00F8604F">
      <w:pPr>
        <w:ind w:left="426" w:hanging="426"/>
        <w:jc w:val="both"/>
        <w:rPr>
          <w:sz w:val="26"/>
          <w:szCs w:val="26"/>
        </w:rPr>
      </w:pPr>
      <w:r w:rsidRPr="003257F0">
        <w:rPr>
          <w:sz w:val="26"/>
          <w:szCs w:val="26"/>
        </w:rPr>
        <w:t>[3] Ландау Л.Д., Лифшиц Е.М. // Статистическая физика, Москва (1976). С. 284.</w:t>
      </w:r>
    </w:p>
    <w:p w:rsidR="00681063" w:rsidRPr="003257F0" w:rsidRDefault="00681063" w:rsidP="00F8604F">
      <w:pPr>
        <w:ind w:left="426" w:hanging="426"/>
        <w:jc w:val="both"/>
        <w:rPr>
          <w:sz w:val="26"/>
          <w:szCs w:val="26"/>
        </w:rPr>
      </w:pPr>
      <w:r w:rsidRPr="003257F0">
        <w:rPr>
          <w:sz w:val="26"/>
          <w:szCs w:val="26"/>
        </w:rPr>
        <w:t xml:space="preserve">[4] Р. </w:t>
      </w:r>
      <w:proofErr w:type="spellStart"/>
      <w:r w:rsidRPr="003257F0">
        <w:rPr>
          <w:sz w:val="26"/>
          <w:szCs w:val="26"/>
        </w:rPr>
        <w:t>Балеску</w:t>
      </w:r>
      <w:proofErr w:type="spellEnd"/>
      <w:r w:rsidRPr="003257F0">
        <w:rPr>
          <w:sz w:val="26"/>
          <w:szCs w:val="26"/>
        </w:rPr>
        <w:t xml:space="preserve"> // Равновесная и неравновесная статистическая механика, Т. 2, Москва (1978).    </w:t>
      </w:r>
    </w:p>
    <w:p w:rsidR="00681063" w:rsidRPr="003257F0" w:rsidRDefault="00681063" w:rsidP="00F8604F">
      <w:pPr>
        <w:ind w:left="426" w:hanging="426"/>
        <w:jc w:val="both"/>
        <w:rPr>
          <w:sz w:val="26"/>
          <w:szCs w:val="26"/>
        </w:rPr>
      </w:pPr>
      <w:r w:rsidRPr="003257F0">
        <w:rPr>
          <w:sz w:val="26"/>
          <w:szCs w:val="26"/>
          <w:lang w:val="en-US"/>
        </w:rPr>
        <w:t xml:space="preserve">[5] H. </w:t>
      </w:r>
      <w:proofErr w:type="spellStart"/>
      <w:r w:rsidRPr="003257F0">
        <w:rPr>
          <w:sz w:val="26"/>
          <w:szCs w:val="26"/>
          <w:lang w:val="en-US"/>
        </w:rPr>
        <w:t>Loulijat</w:t>
      </w:r>
      <w:proofErr w:type="spellEnd"/>
      <w:r w:rsidRPr="003257F0">
        <w:rPr>
          <w:sz w:val="26"/>
          <w:szCs w:val="26"/>
          <w:lang w:val="en-US"/>
        </w:rPr>
        <w:t xml:space="preserve"> et al., The behavior of the thermal conductivity near the melting temperature of copper nanoparticle, // J. Mol. Liq., 2015. Vol</w:t>
      </w:r>
      <w:r w:rsidRPr="003257F0">
        <w:rPr>
          <w:sz w:val="26"/>
          <w:szCs w:val="26"/>
        </w:rPr>
        <w:t xml:space="preserve">. 211. </w:t>
      </w:r>
      <w:r w:rsidRPr="003257F0">
        <w:rPr>
          <w:sz w:val="26"/>
          <w:szCs w:val="26"/>
          <w:lang w:val="en-US"/>
        </w:rPr>
        <w:t>P</w:t>
      </w:r>
      <w:r w:rsidRPr="003257F0">
        <w:rPr>
          <w:sz w:val="26"/>
          <w:szCs w:val="26"/>
        </w:rPr>
        <w:t>. 695.</w:t>
      </w:r>
    </w:p>
    <w:p w:rsidR="00681063" w:rsidRDefault="00681063" w:rsidP="00F8604F">
      <w:pPr>
        <w:ind w:left="426" w:hanging="426"/>
        <w:jc w:val="both"/>
        <w:rPr>
          <w:sz w:val="26"/>
          <w:szCs w:val="26"/>
        </w:rPr>
      </w:pPr>
      <w:r w:rsidRPr="003257F0">
        <w:rPr>
          <w:sz w:val="26"/>
          <w:szCs w:val="26"/>
        </w:rPr>
        <w:t xml:space="preserve">[6] Волошин В.П., Маленков Г.Г., </w:t>
      </w:r>
      <w:proofErr w:type="spellStart"/>
      <w:r w:rsidRPr="003257F0">
        <w:rPr>
          <w:sz w:val="26"/>
          <w:szCs w:val="26"/>
        </w:rPr>
        <w:t>Наберухин</w:t>
      </w:r>
      <w:proofErr w:type="spellEnd"/>
      <w:r w:rsidRPr="003257F0">
        <w:rPr>
          <w:sz w:val="26"/>
          <w:szCs w:val="26"/>
        </w:rPr>
        <w:t xml:space="preserve"> И.Ю. Исследование коллективных движений в компьютерных моделях воды. Крупномасштабные и долговременные корреляции. // Журн. </w:t>
      </w:r>
      <w:proofErr w:type="spellStart"/>
      <w:r w:rsidRPr="003257F0">
        <w:rPr>
          <w:sz w:val="26"/>
          <w:szCs w:val="26"/>
        </w:rPr>
        <w:t>структ</w:t>
      </w:r>
      <w:proofErr w:type="spellEnd"/>
      <w:r w:rsidRPr="003257F0">
        <w:rPr>
          <w:sz w:val="26"/>
          <w:szCs w:val="26"/>
        </w:rPr>
        <w:t>. химии, 2013. Т</w:t>
      </w:r>
      <w:r w:rsidRPr="00B4430C">
        <w:rPr>
          <w:sz w:val="26"/>
          <w:szCs w:val="26"/>
        </w:rPr>
        <w:t xml:space="preserve">. 54(2). </w:t>
      </w:r>
      <w:r w:rsidRPr="003257F0">
        <w:rPr>
          <w:sz w:val="26"/>
          <w:szCs w:val="26"/>
        </w:rPr>
        <w:t>С</w:t>
      </w:r>
      <w:r w:rsidRPr="00B4430C">
        <w:rPr>
          <w:sz w:val="26"/>
          <w:szCs w:val="26"/>
        </w:rPr>
        <w:t>. 2397.</w:t>
      </w:r>
    </w:p>
    <w:p w:rsidR="00681063" w:rsidRDefault="00681063" w:rsidP="00F8604F"/>
    <w:sectPr w:rsidR="00681063" w:rsidSect="00F860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4E" w:rsidRDefault="0054124E" w:rsidP="003D558B">
      <w:r>
        <w:separator/>
      </w:r>
    </w:p>
  </w:endnote>
  <w:endnote w:type="continuationSeparator" w:id="0">
    <w:p w:rsidR="0054124E" w:rsidRDefault="0054124E" w:rsidP="003D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63" w:rsidRPr="00C32D1C" w:rsidRDefault="00681063" w:rsidP="00B31958">
    <w:pPr>
      <w:pStyle w:val="a9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 w:rsidR="009843C4" w:rsidRPr="006A7E11">
      <w:rPr>
        <w:sz w:val="22"/>
        <w:szCs w:val="22"/>
      </w:rPr>
      <w:fldChar w:fldCharType="begin"/>
    </w:r>
    <w:r w:rsidRPr="006A7E11">
      <w:rPr>
        <w:sz w:val="22"/>
        <w:szCs w:val="22"/>
      </w:rPr>
      <w:instrText xml:space="preserve"> PAGE   \* MERGEFORMAT </w:instrText>
    </w:r>
    <w:r w:rsidR="009843C4" w:rsidRPr="006A7E11">
      <w:rPr>
        <w:sz w:val="22"/>
        <w:szCs w:val="22"/>
      </w:rPr>
      <w:fldChar w:fldCharType="separate"/>
    </w:r>
    <w:r w:rsidR="005A385A">
      <w:rPr>
        <w:noProof/>
        <w:sz w:val="22"/>
        <w:szCs w:val="22"/>
      </w:rPr>
      <w:t>3</w:t>
    </w:r>
    <w:r w:rsidR="009843C4" w:rsidRPr="006A7E11"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4E" w:rsidRDefault="0054124E" w:rsidP="003D558B">
      <w:r>
        <w:separator/>
      </w:r>
    </w:p>
  </w:footnote>
  <w:footnote w:type="continuationSeparator" w:id="0">
    <w:p w:rsidR="0054124E" w:rsidRDefault="0054124E" w:rsidP="003D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63" w:rsidRPr="003D558B" w:rsidRDefault="00681063" w:rsidP="003D558B">
    <w:pPr>
      <w:pStyle w:val="a7"/>
      <w:pBdr>
        <w:bottom w:val="single" w:sz="4" w:space="1" w:color="auto"/>
      </w:pBdr>
      <w:tabs>
        <w:tab w:val="clear" w:pos="9355"/>
        <w:tab w:val="right" w:pos="9072"/>
      </w:tabs>
      <w:rPr>
        <w:b/>
      </w:rPr>
    </w:pPr>
    <w:r w:rsidRPr="00A64C55">
      <w:t>Кристаллизация: компьютерные модели, эксперимент, технологии</w:t>
    </w:r>
    <w:r w:rsidRPr="00A64C55">
      <w:tab/>
    </w:r>
    <w:r w:rsidRPr="00A64C55">
      <w:rPr>
        <w:b/>
      </w:rPr>
      <w:t>20</w:t>
    </w:r>
    <w:r w:rsidR="00631D13">
      <w:rPr>
        <w:b/>
      </w:rPr>
      <w:t>25</w:t>
    </w:r>
  </w:p>
  <w:p w:rsidR="00681063" w:rsidRPr="003D558B" w:rsidRDefault="00631D13" w:rsidP="003D558B">
    <w:pPr>
      <w:pStyle w:val="a7"/>
      <w:tabs>
        <w:tab w:val="clear" w:pos="9355"/>
        <w:tab w:val="right" w:pos="9072"/>
      </w:tabs>
      <w:rPr>
        <w:b/>
      </w:rPr>
    </w:pPr>
    <w:r>
      <w:rPr>
        <w:b/>
      </w:rPr>
      <w:t>Всероссийская</w:t>
    </w:r>
    <w:r w:rsidR="00681063" w:rsidRPr="003548D7">
      <w:rPr>
        <w:b/>
      </w:rPr>
      <w:t xml:space="preserve"> </w:t>
    </w:r>
    <w:r w:rsidR="00681063" w:rsidRPr="00896B3A">
      <w:rPr>
        <w:b/>
      </w:rPr>
      <w:t>конференция</w:t>
    </w:r>
  </w:p>
  <w:p w:rsidR="00681063" w:rsidRPr="003D558B" w:rsidRDefault="00681063" w:rsidP="003D558B">
    <w:pPr>
      <w:pStyle w:val="a7"/>
      <w:tabs>
        <w:tab w:val="clear" w:pos="9355"/>
        <w:tab w:val="right" w:pos="9072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8B"/>
    <w:rsid w:val="00033811"/>
    <w:rsid w:val="000571C9"/>
    <w:rsid w:val="000A7EC4"/>
    <w:rsid w:val="000C66C3"/>
    <w:rsid w:val="000D51C4"/>
    <w:rsid w:val="000E1CCC"/>
    <w:rsid w:val="0013397E"/>
    <w:rsid w:val="001B5724"/>
    <w:rsid w:val="00202551"/>
    <w:rsid w:val="00205412"/>
    <w:rsid w:val="002233A1"/>
    <w:rsid w:val="002372CE"/>
    <w:rsid w:val="00287292"/>
    <w:rsid w:val="002B7396"/>
    <w:rsid w:val="003257F0"/>
    <w:rsid w:val="003548D7"/>
    <w:rsid w:val="003861D0"/>
    <w:rsid w:val="00392528"/>
    <w:rsid w:val="003D558B"/>
    <w:rsid w:val="00410CCF"/>
    <w:rsid w:val="00467A75"/>
    <w:rsid w:val="00480F93"/>
    <w:rsid w:val="005069D5"/>
    <w:rsid w:val="0051409E"/>
    <w:rsid w:val="00530655"/>
    <w:rsid w:val="005327A3"/>
    <w:rsid w:val="0054124E"/>
    <w:rsid w:val="00553FF4"/>
    <w:rsid w:val="005A385A"/>
    <w:rsid w:val="005D50A3"/>
    <w:rsid w:val="00624545"/>
    <w:rsid w:val="00631D13"/>
    <w:rsid w:val="00632142"/>
    <w:rsid w:val="006759EC"/>
    <w:rsid w:val="00681063"/>
    <w:rsid w:val="00683003"/>
    <w:rsid w:val="006A0C5E"/>
    <w:rsid w:val="006A7E11"/>
    <w:rsid w:val="006B7AFE"/>
    <w:rsid w:val="00722F8B"/>
    <w:rsid w:val="007329A9"/>
    <w:rsid w:val="00737F66"/>
    <w:rsid w:val="00822294"/>
    <w:rsid w:val="00842180"/>
    <w:rsid w:val="00896B3A"/>
    <w:rsid w:val="008D61FE"/>
    <w:rsid w:val="00907850"/>
    <w:rsid w:val="009843C4"/>
    <w:rsid w:val="00997B8B"/>
    <w:rsid w:val="009D46D6"/>
    <w:rsid w:val="00A16E1A"/>
    <w:rsid w:val="00A30179"/>
    <w:rsid w:val="00A47B9D"/>
    <w:rsid w:val="00A611E1"/>
    <w:rsid w:val="00A64C55"/>
    <w:rsid w:val="00B2658A"/>
    <w:rsid w:val="00B31958"/>
    <w:rsid w:val="00B4430C"/>
    <w:rsid w:val="00B44403"/>
    <w:rsid w:val="00B87D7B"/>
    <w:rsid w:val="00BE7345"/>
    <w:rsid w:val="00C11999"/>
    <w:rsid w:val="00C224DE"/>
    <w:rsid w:val="00C32D1C"/>
    <w:rsid w:val="00C66C98"/>
    <w:rsid w:val="00C84477"/>
    <w:rsid w:val="00CA28F2"/>
    <w:rsid w:val="00CC471F"/>
    <w:rsid w:val="00CE29FE"/>
    <w:rsid w:val="00D30A10"/>
    <w:rsid w:val="00D42664"/>
    <w:rsid w:val="00E36D23"/>
    <w:rsid w:val="00E5590E"/>
    <w:rsid w:val="00EB1BEA"/>
    <w:rsid w:val="00EE287F"/>
    <w:rsid w:val="00F8604F"/>
    <w:rsid w:val="00FA24A0"/>
    <w:rsid w:val="00FC3B10"/>
    <w:rsid w:val="00FD3CE1"/>
    <w:rsid w:val="00FD610C"/>
    <w:rsid w:val="00FE33B0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7B07BB"/>
  <w15:docId w15:val="{F0000C3A-862D-475B-99C0-F77EC018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58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ffiliation">
    <w:name w:val="affiliation"/>
    <w:uiPriority w:val="99"/>
    <w:rsid w:val="003D558B"/>
    <w:rPr>
      <w:rFonts w:ascii="Arial" w:hAnsi="Arial"/>
    </w:rPr>
  </w:style>
  <w:style w:type="paragraph" w:customStyle="1" w:styleId="a3">
    <w:name w:val="НАЗВАНИЕ ДОКЛАДА"/>
    <w:basedOn w:val="a"/>
    <w:link w:val="a4"/>
    <w:uiPriority w:val="99"/>
    <w:rsid w:val="003D558B"/>
    <w:pPr>
      <w:overflowPunct w:val="0"/>
      <w:autoSpaceDE w:val="0"/>
      <w:spacing w:line="320" w:lineRule="exact"/>
      <w:jc w:val="center"/>
      <w:textAlignment w:val="baseline"/>
    </w:pPr>
    <w:rPr>
      <w:rFonts w:cs="Arial"/>
      <w:b/>
      <w:sz w:val="26"/>
      <w:szCs w:val="26"/>
      <w:lang w:eastAsia="ru-RU"/>
    </w:rPr>
  </w:style>
  <w:style w:type="character" w:customStyle="1" w:styleId="a4">
    <w:name w:val="НАЗВАНИЕ ДОКЛАДА Знак"/>
    <w:basedOn w:val="a0"/>
    <w:link w:val="a3"/>
    <w:uiPriority w:val="99"/>
    <w:locked/>
    <w:rsid w:val="003D558B"/>
    <w:rPr>
      <w:rFonts w:ascii="Times New Roman" w:hAnsi="Times New Roman" w:cs="Arial"/>
      <w:b/>
      <w:sz w:val="26"/>
      <w:szCs w:val="26"/>
      <w:lang w:eastAsia="ru-RU"/>
    </w:rPr>
  </w:style>
  <w:style w:type="paragraph" w:customStyle="1" w:styleId="a5">
    <w:name w:val="НАЗВАНИЕ ИМЯ И ..."/>
    <w:basedOn w:val="a"/>
    <w:link w:val="a6"/>
    <w:uiPriority w:val="99"/>
    <w:rsid w:val="003D558B"/>
    <w:pPr>
      <w:spacing w:line="320" w:lineRule="exact"/>
      <w:jc w:val="center"/>
    </w:pPr>
    <w:rPr>
      <w:sz w:val="26"/>
      <w:szCs w:val="26"/>
    </w:rPr>
  </w:style>
  <w:style w:type="character" w:customStyle="1" w:styleId="a6">
    <w:name w:val="НАЗВАНИЕ ИМЯ И ... Знак"/>
    <w:basedOn w:val="a0"/>
    <w:link w:val="a5"/>
    <w:uiPriority w:val="99"/>
    <w:locked/>
    <w:rsid w:val="003D558B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rsid w:val="003D55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D558B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3D55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D558B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B7A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B7AF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rsid w:val="001B57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f.cry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 тезисов:</vt:lpstr>
    </vt:vector>
  </TitlesOfParts>
  <Company>УдГУ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тезисов:</dc:title>
  <dc:creator>Evgeny</dc:creator>
  <cp:lastModifiedBy>Эковектор</cp:lastModifiedBy>
  <cp:revision>10</cp:revision>
  <cp:lastPrinted>2022-01-19T10:00:00Z</cp:lastPrinted>
  <dcterms:created xsi:type="dcterms:W3CDTF">2024-10-15T13:29:00Z</dcterms:created>
  <dcterms:modified xsi:type="dcterms:W3CDTF">2024-11-08T06:21:00Z</dcterms:modified>
</cp:coreProperties>
</file>